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97" w:rsidRDefault="00452F74">
      <w:pPr>
        <w:adjustRightInd w:val="0"/>
        <w:snapToGrid w:val="0"/>
        <w:spacing w:line="580" w:lineRule="exact"/>
        <w:rPr>
          <w:rFonts w:ascii="Times New Roman" w:eastAsia="方正小标宋_GBK" w:hAnsi="Times New Roman" w:cs="方正小标宋_GBK"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eastAsia="方正兰亭细黑_GBK" w:hAnsi="Times New Roman" w:cs="方正兰亭细黑_GBK" w:hint="eastAsia"/>
          <w:snapToGrid w:val="0"/>
          <w:color w:val="000000"/>
          <w:kern w:val="0"/>
        </w:rPr>
        <w:t>附件</w:t>
      </w:r>
      <w:r>
        <w:rPr>
          <w:rFonts w:ascii="Times New Roman" w:eastAsia="方正兰亭细黑_GBK" w:hAnsi="Times New Roman" w:cs="方正兰亭细黑_GBK" w:hint="eastAsia"/>
          <w:snapToGrid w:val="0"/>
          <w:color w:val="000000"/>
          <w:kern w:val="0"/>
        </w:rPr>
        <w:t>5</w:t>
      </w:r>
    </w:p>
    <w:p w:rsidR="00DD4A97" w:rsidRDefault="00DD4A97">
      <w:pPr>
        <w:adjustRightInd w:val="0"/>
        <w:snapToGrid w:val="0"/>
        <w:spacing w:line="580" w:lineRule="exact"/>
        <w:jc w:val="center"/>
        <w:rPr>
          <w:rFonts w:ascii="Times New Roman" w:eastAsia="方正小标宋_GBK" w:hAnsi="Times New Roman" w:cs="方正小标宋_GBK"/>
          <w:snapToGrid w:val="0"/>
          <w:color w:val="000000"/>
          <w:kern w:val="0"/>
          <w:sz w:val="44"/>
          <w:szCs w:val="44"/>
        </w:rPr>
      </w:pPr>
    </w:p>
    <w:p w:rsidR="00DD4A97" w:rsidRDefault="00452F74">
      <w:pPr>
        <w:adjustRightInd w:val="0"/>
        <w:snapToGrid w:val="0"/>
        <w:spacing w:line="580" w:lineRule="exact"/>
        <w:jc w:val="center"/>
        <w:rPr>
          <w:rFonts w:ascii="Times New Roman" w:eastAsia="方正兰亭细黑_GBK" w:hAnsi="Times New Roman" w:cs="方正兰亭细黑_GBK"/>
          <w:snapToGrid w:val="0"/>
          <w:color w:val="000000"/>
          <w:kern w:val="0"/>
        </w:rPr>
      </w:pPr>
      <w:r>
        <w:rPr>
          <w:rFonts w:ascii="Times New Roman" w:eastAsia="方正小标宋_GBK" w:hAnsi="Times New Roman" w:cs="方正小标宋_GBK" w:hint="eastAsia"/>
          <w:snapToGrid w:val="0"/>
          <w:color w:val="000000"/>
          <w:kern w:val="0"/>
          <w:sz w:val="44"/>
          <w:szCs w:val="44"/>
        </w:rPr>
        <w:t>王望楼简介</w:t>
      </w:r>
    </w:p>
    <w:bookmarkEnd w:id="0"/>
    <w:p w:rsidR="00DD4A97" w:rsidRDefault="00DD4A97" w:rsidP="00DB6314">
      <w:pPr>
        <w:adjustRightInd w:val="0"/>
        <w:snapToGrid w:val="0"/>
        <w:spacing w:line="580" w:lineRule="exact"/>
        <w:ind w:firstLineChars="200" w:firstLine="643"/>
        <w:rPr>
          <w:rFonts w:ascii="Times New Roman" w:eastAsia="方正仿宋_GBK" w:hAnsi="Times New Roman" w:cs="方正仿宋_GBK"/>
          <w:b/>
          <w:bCs/>
          <w:snapToGrid w:val="0"/>
          <w:color w:val="000000"/>
          <w:kern w:val="0"/>
          <w:shd w:val="clear" w:color="auto" w:fill="FFFFFF"/>
          <w:lang/>
        </w:rPr>
      </w:pPr>
    </w:p>
    <w:p w:rsidR="00DD4A97" w:rsidRDefault="00452F74" w:rsidP="00DB6314">
      <w:pPr>
        <w:adjustRightInd w:val="0"/>
        <w:snapToGrid w:val="0"/>
        <w:spacing w:line="580" w:lineRule="exact"/>
        <w:ind w:firstLineChars="200" w:firstLine="643"/>
        <w:rPr>
          <w:rFonts w:ascii="Times New Roman" w:eastAsia="方正仿宋_GBK" w:hAnsi="Times New Roman" w:cs="方正仿宋_GBK"/>
          <w:snapToGrid w:val="0"/>
          <w:color w:val="000000"/>
          <w:kern w:val="0"/>
        </w:rPr>
      </w:pPr>
      <w:r>
        <w:rPr>
          <w:rFonts w:ascii="Times New Roman" w:eastAsia="方正仿宋_GBK" w:hAnsi="Times New Roman" w:cs="方正仿宋_GBK" w:hint="eastAsia"/>
          <w:b/>
          <w:bCs/>
          <w:snapToGrid w:val="0"/>
          <w:color w:val="000000"/>
          <w:kern w:val="0"/>
          <w:shd w:val="clear" w:color="auto" w:fill="FFFFFF"/>
          <w:lang/>
        </w:rPr>
        <w:t>王望楼，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作为王望山的标志性工程，仿唐代建筑的王望楼将是该山最大的景点。该楼位于登山梯步半山腰，距离山底处约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500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米。该楼已建起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60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根圆形混凝土柱子，约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1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．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6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米左右高。这座建筑面积达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700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平方米的两层楼，全是空心楼。该楼长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36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米，宽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21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米，总共高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13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．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923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米，一楼的的四周均为走廊，游客从王望楼左右两边的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5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步梯步上楼后，可临空到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3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．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6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米宽的一处走廊欣赏巴城美景。在王望楼三面，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3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个小广场环抱其中，其中一面建有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300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多米高剪力墙，“王望楼”三个大字就设置在面朝巴城城市的王望楼正中间。</w:t>
      </w:r>
    </w:p>
    <w:p w:rsidR="00DD4A97" w:rsidRDefault="00DD4A97"/>
    <w:sectPr w:rsidR="00DD4A97" w:rsidSect="00DD4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14" w:rsidRDefault="00DB6314" w:rsidP="00DB6314">
      <w:r>
        <w:separator/>
      </w:r>
    </w:p>
  </w:endnote>
  <w:endnote w:type="continuationSeparator" w:id="0">
    <w:p w:rsidR="00DB6314" w:rsidRDefault="00DB6314" w:rsidP="00DB6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兰亭细黑_GBK">
    <w:altName w:val="微软雅黑"/>
    <w:charset w:val="86"/>
    <w:family w:val="auto"/>
    <w:pitch w:val="variable"/>
    <w:sig w:usb0="00000000" w:usb1="3ACF7CFA" w:usb2="0008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14" w:rsidRDefault="00DB6314" w:rsidP="00DB6314">
      <w:r>
        <w:separator/>
      </w:r>
    </w:p>
  </w:footnote>
  <w:footnote w:type="continuationSeparator" w:id="0">
    <w:p w:rsidR="00DB6314" w:rsidRDefault="00DB6314" w:rsidP="00DB6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D7FABA5"/>
    <w:rsid w:val="FD7FABA5"/>
    <w:rsid w:val="FFDFA810"/>
    <w:rsid w:val="00452F74"/>
    <w:rsid w:val="00DB6314"/>
    <w:rsid w:val="00DD4A97"/>
    <w:rsid w:val="3FAD4998"/>
    <w:rsid w:val="579AFE48"/>
    <w:rsid w:val="6FB75F4E"/>
    <w:rsid w:val="BF6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D4A97"/>
    <w:pPr>
      <w:widowControl w:val="0"/>
      <w:jc w:val="both"/>
    </w:pPr>
    <w:rPr>
      <w:rFonts w:ascii="Calibri" w:eastAsia="宋体" w:hAnsi="Calibri" w:cs="方正黑体_GBK"/>
      <w:kern w:val="2"/>
      <w:sz w:val="32"/>
      <w:szCs w:val="32"/>
    </w:rPr>
  </w:style>
  <w:style w:type="paragraph" w:styleId="1">
    <w:name w:val="heading 1"/>
    <w:basedOn w:val="a"/>
    <w:next w:val="a"/>
    <w:qFormat/>
    <w:rsid w:val="00DD4A97"/>
    <w:pPr>
      <w:spacing w:before="100" w:beforeAutospacing="1" w:after="100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DD4A97"/>
    <w:pPr>
      <w:ind w:firstLineChars="200" w:firstLine="420"/>
    </w:pPr>
  </w:style>
  <w:style w:type="paragraph" w:styleId="a3">
    <w:name w:val="Body Text Indent"/>
    <w:basedOn w:val="a"/>
    <w:qFormat/>
    <w:rsid w:val="00DD4A97"/>
    <w:pPr>
      <w:ind w:leftChars="200" w:left="420"/>
    </w:pPr>
  </w:style>
  <w:style w:type="character" w:customStyle="1" w:styleId="NormalCharacter">
    <w:name w:val="NormalCharacter"/>
    <w:qFormat/>
    <w:rsid w:val="00DD4A97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a4">
    <w:name w:val="header"/>
    <w:basedOn w:val="a"/>
    <w:link w:val="Char"/>
    <w:rsid w:val="00DB6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6314"/>
    <w:rPr>
      <w:rFonts w:ascii="Calibri" w:eastAsia="宋体" w:hAnsi="Calibri" w:cs="方正黑体_GBK"/>
      <w:kern w:val="2"/>
      <w:sz w:val="18"/>
      <w:szCs w:val="18"/>
    </w:rPr>
  </w:style>
  <w:style w:type="paragraph" w:styleId="a5">
    <w:name w:val="footer"/>
    <w:basedOn w:val="a"/>
    <w:link w:val="Char0"/>
    <w:rsid w:val="00DB6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6314"/>
    <w:rPr>
      <w:rFonts w:ascii="Calibri" w:eastAsia="宋体" w:hAnsi="Calibri" w:cs="方正黑体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竹板桥</dc:creator>
  <cp:lastModifiedBy>dreamsummit</cp:lastModifiedBy>
  <cp:revision>2</cp:revision>
  <dcterms:created xsi:type="dcterms:W3CDTF">2023-05-19T01:11:00Z</dcterms:created>
  <dcterms:modified xsi:type="dcterms:W3CDTF">2023-05-19T01:11:00Z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