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1" w:rsidRDefault="00432DBE">
      <w:pPr>
        <w:adjustRightInd w:val="0"/>
        <w:snapToGrid w:val="0"/>
        <w:spacing w:line="580" w:lineRule="exact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附件</w:t>
      </w: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3</w:t>
      </w:r>
    </w:p>
    <w:p w:rsidR="00747CF1" w:rsidRDefault="00747CF1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</w:p>
    <w:p w:rsidR="00747CF1" w:rsidRDefault="00432DBE">
      <w:pPr>
        <w:adjustRightInd w:val="0"/>
        <w:snapToGrid w:val="0"/>
        <w:spacing w:line="580" w:lineRule="exact"/>
        <w:jc w:val="center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napToGrid w:val="0"/>
          <w:color w:val="000000"/>
          <w:kern w:val="0"/>
          <w:sz w:val="44"/>
          <w:szCs w:val="44"/>
        </w:rPr>
        <w:t>巴文化简介</w:t>
      </w:r>
      <w:bookmarkEnd w:id="0"/>
    </w:p>
    <w:p w:rsidR="00747CF1" w:rsidRDefault="00747CF1">
      <w:pPr>
        <w:adjustRightInd w:val="0"/>
        <w:snapToGrid w:val="0"/>
        <w:spacing w:line="580" w:lineRule="exact"/>
        <w:ind w:firstLineChars="200" w:firstLine="640"/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</w:p>
    <w:p w:rsidR="00747CF1" w:rsidRDefault="00432DBE">
      <w:pPr>
        <w:adjustRightInd w:val="0"/>
        <w:snapToGrid w:val="0"/>
        <w:spacing w:line="580" w:lineRule="exact"/>
        <w:ind w:firstLineChars="200" w:firstLine="640"/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巴文化是源于巴人巴国、植根于巴地、由巴地各族人民共同创造的厚重灿烂的地域文化，是中华文化多元一体格局中极为重要的组成部分，是秦巴地区人民共同的精神家园、情感纽带和身份认同。</w:t>
      </w:r>
    </w:p>
    <w:p w:rsidR="00747CF1" w:rsidRDefault="00432DBE">
      <w:pPr>
        <w:adjustRightInd w:val="0"/>
        <w:snapToGrid w:val="0"/>
        <w:spacing w:line="580" w:lineRule="exact"/>
        <w:ind w:firstLineChars="200" w:firstLine="640"/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时至今日，巴人族群早已融入中华民族，巴国的身影也日渐远去，但在巴山巴水间，巴人后裔世代繁衍、生生不息。在巴国故土，巴文化元素比比皆是、世代弘扬。从巴人鲜血铸就的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忠勇信义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精神特质，到川陕苏区诞生的红军训词，从决战贫困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宁愿苦干、不愿苦熬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的巴中精神，到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智勇坚定、排难创新、团结奋斗、不胜不休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的新时代巴中城市精神，无不体现出巴文化的旺盛的生命力和永恒的价值。</w:t>
      </w:r>
    </w:p>
    <w:p w:rsidR="00747CF1" w:rsidRDefault="00432DBE">
      <w:pPr>
        <w:adjustRightInd w:val="0"/>
        <w:snapToGrid w:val="0"/>
        <w:spacing w:line="580" w:lineRule="exact"/>
        <w:ind w:firstLineChars="200" w:firstLine="640"/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巴文化是巴中天然的文化基因。巴中巴文化资源丰富，遗址遗迹众多，有擂鼓寨、月亮岩、阳八台等古遗址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172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处，魁星楼、凌云塔等古建筑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282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处，南龛、北龛、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水宁寺等石窟寺及石刻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344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处，米仓古道贯穿巴中全境。全市有国家级历史文化名镇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个，国家级历史文化名村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个，国家级传统村落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29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个，现存石窟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223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处，总量排全省第四，有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盛唐彩雕，全国第一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中国石刻艺术之乡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等美誉。全市非物质文化资源共有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16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个大类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169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个子项，其中，国家级非物质文化遗产项目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个（《巴山背二歌》《翻山铰子》），省级非物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lastRenderedPageBreak/>
        <w:t>质文化遗产项目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23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个。</w:t>
      </w:r>
    </w:p>
    <w:p w:rsidR="00747CF1" w:rsidRDefault="00432DBE">
      <w:pPr>
        <w:adjustRightInd w:val="0"/>
        <w:snapToGrid w:val="0"/>
        <w:spacing w:line="580" w:lineRule="exact"/>
        <w:ind w:firstLineChars="200" w:firstLine="640"/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巴中作为全国唯一以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巴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命名的地级市，历届党委政府深入推进文化强市建设，成立巴文化研究院、巴文化研究会，接续举办十届巴人文化艺术节，两届大巴山文艺推优工程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，积极搭建巴文化开放交流共享平台，泛巴区域六省（市）二十四市（区）共襄盛举、共谋发展。深耕巴文化活态传承，推出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巴人巴风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系列文艺作品和学术著作，先后荣获中国曲艺牡丹奖、中国民间文艺山花奖等殊荣。推出具有巴文化特色的行浸式山水夜游项目《梦境光雾山》《恩阳船说》等文旅产品，推动巴文化创新性转化、创造性发展。</w:t>
      </w:r>
    </w:p>
    <w:p w:rsidR="00747CF1" w:rsidRDefault="00747CF1"/>
    <w:sectPr w:rsidR="00747CF1" w:rsidSect="007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B1" w:rsidRDefault="00CE30B1" w:rsidP="00CE30B1">
      <w:r>
        <w:separator/>
      </w:r>
    </w:p>
  </w:endnote>
  <w:endnote w:type="continuationSeparator" w:id="0">
    <w:p w:rsidR="00CE30B1" w:rsidRDefault="00CE30B1" w:rsidP="00CE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细黑_GBK">
    <w:altName w:val="微软雅黑"/>
    <w:charset w:val="86"/>
    <w:family w:val="auto"/>
    <w:pitch w:val="variable"/>
    <w:sig w:usb0="00000000" w:usb1="3ACF7CFA" w:usb2="0008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B1" w:rsidRDefault="00CE30B1" w:rsidP="00CE30B1">
      <w:r>
        <w:separator/>
      </w:r>
    </w:p>
  </w:footnote>
  <w:footnote w:type="continuationSeparator" w:id="0">
    <w:p w:rsidR="00CE30B1" w:rsidRDefault="00CE30B1" w:rsidP="00CE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7FABA5"/>
    <w:rsid w:val="FD7FABA5"/>
    <w:rsid w:val="00432DBE"/>
    <w:rsid w:val="00747CF1"/>
    <w:rsid w:val="00CE30B1"/>
    <w:rsid w:val="3FAD4998"/>
    <w:rsid w:val="6FB75F4E"/>
    <w:rsid w:val="BF6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47CF1"/>
    <w:pPr>
      <w:widowControl w:val="0"/>
      <w:jc w:val="both"/>
    </w:pPr>
    <w:rPr>
      <w:rFonts w:ascii="Calibri" w:eastAsia="宋体" w:hAnsi="Calibri" w:cs="方正黑体_GBK"/>
      <w:kern w:val="2"/>
      <w:sz w:val="32"/>
      <w:szCs w:val="32"/>
    </w:rPr>
  </w:style>
  <w:style w:type="paragraph" w:styleId="1">
    <w:name w:val="heading 1"/>
    <w:basedOn w:val="a"/>
    <w:next w:val="a"/>
    <w:qFormat/>
    <w:rsid w:val="00747CF1"/>
    <w:pPr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47CF1"/>
    <w:pPr>
      <w:ind w:firstLineChars="200" w:firstLine="420"/>
    </w:pPr>
  </w:style>
  <w:style w:type="paragraph" w:styleId="a3">
    <w:name w:val="Body Text Indent"/>
    <w:basedOn w:val="a"/>
    <w:qFormat/>
    <w:rsid w:val="00747CF1"/>
    <w:pPr>
      <w:ind w:leftChars="200" w:left="420"/>
    </w:pPr>
  </w:style>
  <w:style w:type="character" w:customStyle="1" w:styleId="NormalCharacter">
    <w:name w:val="NormalCharacter"/>
    <w:qFormat/>
    <w:rsid w:val="00747CF1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CE3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30B1"/>
    <w:rPr>
      <w:rFonts w:ascii="Calibri" w:eastAsia="宋体" w:hAnsi="Calibri" w:cs="方正黑体_GBK"/>
      <w:kern w:val="2"/>
      <w:sz w:val="18"/>
      <w:szCs w:val="18"/>
    </w:rPr>
  </w:style>
  <w:style w:type="paragraph" w:styleId="a5">
    <w:name w:val="footer"/>
    <w:basedOn w:val="a"/>
    <w:link w:val="Char0"/>
    <w:rsid w:val="00CE3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30B1"/>
    <w:rPr>
      <w:rFonts w:ascii="Calibri" w:eastAsia="宋体" w:hAnsi="Calibri" w:cs="方正黑体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竹板桥</dc:creator>
  <cp:lastModifiedBy>dreamsummit</cp:lastModifiedBy>
  <cp:revision>2</cp:revision>
  <dcterms:created xsi:type="dcterms:W3CDTF">2023-05-19T01:11:00Z</dcterms:created>
  <dcterms:modified xsi:type="dcterms:W3CDTF">2023-05-19T01:11:00Z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