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A9" w:rsidRDefault="00CC0402">
      <w:pPr>
        <w:adjustRightInd w:val="0"/>
        <w:snapToGrid w:val="0"/>
        <w:spacing w:line="580" w:lineRule="exact"/>
        <w:rPr>
          <w:rFonts w:ascii="Times New Roman" w:eastAsia="方正小标宋_GBK" w:hAnsi="Times New Roman" w:cs="方正小标宋_GBK"/>
          <w:snapToGrid w:val="0"/>
          <w:color w:val="000000"/>
          <w:kern w:val="0"/>
          <w:sz w:val="44"/>
          <w:szCs w:val="44"/>
        </w:rPr>
      </w:pPr>
      <w:r>
        <w:rPr>
          <w:rFonts w:ascii="Times New Roman" w:eastAsia="方正兰亭细黑_GBK" w:hAnsi="Times New Roman" w:cs="方正兰亭细黑_GBK" w:hint="eastAsia"/>
          <w:snapToGrid w:val="0"/>
          <w:color w:val="000000"/>
          <w:kern w:val="0"/>
        </w:rPr>
        <w:t>附件</w:t>
      </w:r>
      <w:r>
        <w:rPr>
          <w:rFonts w:ascii="Times New Roman" w:eastAsia="方正兰亭细黑_GBK" w:hAnsi="Times New Roman" w:cs="方正兰亭细黑_GBK" w:hint="eastAsia"/>
          <w:snapToGrid w:val="0"/>
          <w:color w:val="000000"/>
          <w:kern w:val="0"/>
        </w:rPr>
        <w:t>2</w:t>
      </w:r>
    </w:p>
    <w:p w:rsidR="008501A9" w:rsidRDefault="008501A9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snapToGrid w:val="0"/>
          <w:color w:val="000000"/>
          <w:kern w:val="0"/>
          <w:sz w:val="44"/>
        </w:rPr>
      </w:pPr>
    </w:p>
    <w:p w:rsidR="008501A9" w:rsidRDefault="00CC0402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/>
          <w:snapToGrid w:val="0"/>
          <w:color w:val="000000"/>
          <w:kern w:val="0"/>
          <w:sz w:val="44"/>
        </w:rPr>
      </w:pPr>
      <w:bookmarkStart w:id="0" w:name="_GoBack"/>
      <w:r>
        <w:rPr>
          <w:rFonts w:ascii="Times New Roman" w:eastAsia="方正小标宋简体" w:hAnsi="Times New Roman" w:hint="eastAsia"/>
          <w:snapToGrid w:val="0"/>
          <w:color w:val="000000"/>
          <w:kern w:val="0"/>
          <w:sz w:val="44"/>
        </w:rPr>
        <w:t>巴中市情概览</w:t>
      </w:r>
    </w:p>
    <w:bookmarkEnd w:id="0"/>
    <w:p w:rsidR="008501A9" w:rsidRDefault="008501A9">
      <w:pPr>
        <w:adjustRightInd w:val="0"/>
        <w:snapToGrid w:val="0"/>
        <w:spacing w:line="580" w:lineRule="exact"/>
        <w:ind w:firstLine="640"/>
        <w:rPr>
          <w:rFonts w:ascii="Times New Roman" w:eastAsia="方正仿宋_GBK" w:hAnsi="Times New Roman"/>
          <w:snapToGrid w:val="0"/>
          <w:color w:val="000000"/>
          <w:kern w:val="0"/>
        </w:rPr>
      </w:pPr>
    </w:p>
    <w:p w:rsidR="008501A9" w:rsidRDefault="00CC0402">
      <w:pPr>
        <w:adjustRightInd w:val="0"/>
        <w:snapToGrid w:val="0"/>
        <w:spacing w:line="580" w:lineRule="exact"/>
        <w:ind w:firstLineChars="200" w:firstLine="640"/>
        <w:outlineLvl w:val="0"/>
        <w:rPr>
          <w:rFonts w:ascii="Times New Roman" w:eastAsia="方正仿宋_GBK" w:hAnsi="Times New Roman"/>
          <w:bCs/>
          <w:snapToGrid w:val="0"/>
          <w:color w:val="000000"/>
          <w:kern w:val="0"/>
        </w:rPr>
      </w:pP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巴中位于四川东北部，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1933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年原川陕苏区设特别市，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1993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年成立地区，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2000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年撤地设市，辖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2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区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3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县和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2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个经开区、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1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个文旅融合发展示范区，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幅员面积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1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．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23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万平方公里，总人口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362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万，是国家确定的秦巴山片区中心城市、原川陕苏区首府和中心城市、四川和原川陕苏区唯一的全国革命老区重点城市，也是省委省政府确定的革命老区振兴发展示范市、成渝地区绿色产品供给地和产业协作配套基地、成渝地区北向重要门户枢纽。</w:t>
      </w:r>
    </w:p>
    <w:p w:rsidR="008501A9" w:rsidRDefault="00CC0402">
      <w:pPr>
        <w:adjustRightInd w:val="0"/>
        <w:snapToGrid w:val="0"/>
        <w:spacing w:line="580" w:lineRule="exact"/>
        <w:ind w:firstLineChars="200" w:firstLine="640"/>
        <w:outlineLvl w:val="0"/>
        <w:rPr>
          <w:rFonts w:ascii="Times New Roman" w:eastAsia="方正仿宋_GBK" w:hAnsi="Times New Roman"/>
          <w:bCs/>
          <w:snapToGrid w:val="0"/>
          <w:color w:val="000000"/>
          <w:kern w:val="0"/>
        </w:rPr>
      </w:pPr>
      <w:r>
        <w:rPr>
          <w:rFonts w:ascii="Times New Roman" w:eastAsia="方正黑体_GBK" w:hAnsi="Times New Roman" w:hint="eastAsia"/>
          <w:bCs/>
          <w:snapToGrid w:val="0"/>
          <w:color w:val="000000"/>
          <w:kern w:val="0"/>
        </w:rPr>
        <w:t>巴中历史文化厚重。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7000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多年前，巴人就在此繁衍生息，孕育了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“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忠勇信义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”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的巴人精神；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20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世纪初，从这里走出了世界平民教育家晏阳初；第二次国内革命战争时期，徐向前、李先念等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446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位老一辈无产阶级革命家及共和国开国将帅曾在这里浴血奋战，孕育了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“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智勇坚定、排难创新、团结奋斗、不胜不休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”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的川陕苏区精神。境内有全国最大的红军烈士陵园、红军石刻标语群、红军将帅碑林，被誉为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“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中国革命露天博物馆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”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。</w:t>
      </w:r>
    </w:p>
    <w:p w:rsidR="008501A9" w:rsidRDefault="00CC0402">
      <w:pPr>
        <w:adjustRightInd w:val="0"/>
        <w:snapToGrid w:val="0"/>
        <w:spacing w:line="580" w:lineRule="exact"/>
        <w:ind w:firstLineChars="200" w:firstLine="640"/>
        <w:outlineLvl w:val="0"/>
        <w:rPr>
          <w:rFonts w:ascii="Times New Roman" w:eastAsia="方正仿宋_GBK" w:hAnsi="Times New Roman"/>
          <w:bCs/>
          <w:snapToGrid w:val="0"/>
          <w:color w:val="000000"/>
          <w:kern w:val="0"/>
        </w:rPr>
      </w:pPr>
      <w:r>
        <w:rPr>
          <w:rFonts w:ascii="Times New Roman" w:eastAsia="方正黑体_GBK" w:hAnsi="Times New Roman" w:hint="eastAsia"/>
          <w:bCs/>
          <w:snapToGrid w:val="0"/>
          <w:color w:val="000000"/>
          <w:kern w:val="0"/>
        </w:rPr>
        <w:t>巴中自然资源富集。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境内有野生动植物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2400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余种、药用野生动植物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1600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多种，收录进《国家药典》的道地药材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98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种。石墨储量位居全国前列，天然气储量丰富，富硒有机农产品全国知名，是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“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中国银耳之乡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”“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中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国黄羊之乡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”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。</w:t>
      </w:r>
    </w:p>
    <w:p w:rsidR="008501A9" w:rsidRDefault="00CC0402">
      <w:pPr>
        <w:adjustRightInd w:val="0"/>
        <w:snapToGrid w:val="0"/>
        <w:spacing w:line="580" w:lineRule="exact"/>
        <w:ind w:firstLineChars="200" w:firstLine="640"/>
        <w:outlineLvl w:val="0"/>
        <w:rPr>
          <w:rFonts w:ascii="Times New Roman" w:eastAsia="方正仿宋_GBK" w:hAnsi="Times New Roman"/>
          <w:bCs/>
          <w:snapToGrid w:val="0"/>
          <w:color w:val="000000"/>
          <w:kern w:val="0"/>
        </w:rPr>
      </w:pPr>
      <w:r>
        <w:rPr>
          <w:rFonts w:ascii="Times New Roman" w:eastAsia="方正黑体_GBK" w:hAnsi="Times New Roman" w:hint="eastAsia"/>
          <w:bCs/>
          <w:snapToGrid w:val="0"/>
          <w:color w:val="000000"/>
          <w:kern w:val="0"/>
        </w:rPr>
        <w:lastRenderedPageBreak/>
        <w:t>巴中生态环境优美。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是长江中上游生态屏障、全国知名旅游目的地和森林康养目的地，全市森林覆盖率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63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．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18%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，城市环境空气质量优良率常年保持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95%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以上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，拥有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2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个天府旅游名县、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2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个候选县。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1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个世界地质公园、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1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个国家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5A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级旅游景区、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21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个国家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4A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级旅游景区纵横山水之间。拥有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国家生态文明建设示范市、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中国气候养生之都、国家卫生城市、国家森林城市、全国最美生态宜居典范城市等靓丽名片。</w:t>
      </w:r>
    </w:p>
    <w:p w:rsidR="008501A9" w:rsidRDefault="00CC0402">
      <w:pPr>
        <w:adjustRightInd w:val="0"/>
        <w:snapToGrid w:val="0"/>
        <w:spacing w:line="580" w:lineRule="exact"/>
        <w:ind w:firstLineChars="200" w:firstLine="640"/>
        <w:outlineLvl w:val="0"/>
        <w:rPr>
          <w:rFonts w:ascii="Times New Roman" w:eastAsia="方正仿宋_GBK" w:hAnsi="Times New Roman"/>
          <w:bCs/>
          <w:snapToGrid w:val="0"/>
          <w:color w:val="000000"/>
          <w:kern w:val="0"/>
        </w:rPr>
      </w:pPr>
      <w:r>
        <w:rPr>
          <w:rFonts w:ascii="Times New Roman" w:eastAsia="方正黑体_GBK" w:hAnsi="Times New Roman" w:hint="eastAsia"/>
          <w:bCs/>
          <w:snapToGrid w:val="0"/>
          <w:color w:val="000000"/>
          <w:kern w:val="0"/>
        </w:rPr>
        <w:t>巴中区位优势独特。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地处成都、重庆、西安三大城市的几何中心，已建成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1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个机场、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2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条铁路、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7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条高速公路，在建和规划高铁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2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条、高速公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路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6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条，巴中恩阳机场通航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18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个城市，汉巴南城际铁路南充至巴中段加快建设，成渝地区北向重要门户枢纽功能日益凸显。</w:t>
      </w:r>
    </w:p>
    <w:p w:rsidR="008501A9" w:rsidRDefault="00CC0402">
      <w:pPr>
        <w:adjustRightInd w:val="0"/>
        <w:snapToGrid w:val="0"/>
        <w:spacing w:line="580" w:lineRule="exact"/>
        <w:ind w:firstLineChars="200" w:firstLine="640"/>
        <w:outlineLvl w:val="0"/>
        <w:rPr>
          <w:rFonts w:ascii="Times New Roman" w:eastAsia="方正仿宋_GBK" w:hAnsi="Times New Roman"/>
          <w:bCs/>
          <w:snapToGrid w:val="0"/>
          <w:color w:val="000000"/>
          <w:kern w:val="0"/>
        </w:rPr>
      </w:pP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2022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年，全市地区生产总值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765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．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01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亿元、增长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1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．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3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%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，地方一般公共预算收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入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51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．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83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亿元、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同口径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增长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7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．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8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%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，规上工业增加值下降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4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．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5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%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，全社会固定资产投资增长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7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．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1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%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，社会消费品零售总额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493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．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39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亿元、增长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1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．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7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%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，城镇居民人均可支配收入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40783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元、增长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4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．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6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%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，农村居民人均可支配收入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16967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元、增长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6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．</w:t>
      </w:r>
      <w:r>
        <w:rPr>
          <w:rFonts w:ascii="Times New Roman" w:eastAsia="方正仿宋_GBK" w:hAnsi="Times New Roman" w:hint="eastAsia"/>
          <w:bCs/>
          <w:snapToGrid w:val="0"/>
          <w:color w:val="000000"/>
          <w:kern w:val="0"/>
        </w:rPr>
        <w:t>3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%</w:t>
      </w:r>
      <w:r>
        <w:rPr>
          <w:rFonts w:ascii="Times New Roman" w:eastAsia="方正仿宋_GBK" w:hAnsi="Times New Roman"/>
          <w:bCs/>
          <w:snapToGrid w:val="0"/>
          <w:color w:val="000000"/>
          <w:kern w:val="0"/>
        </w:rPr>
        <w:t>，巴中经济呈现稳中有进、稳中向好态势。</w:t>
      </w:r>
    </w:p>
    <w:p w:rsidR="008501A9" w:rsidRDefault="008501A9"/>
    <w:sectPr w:rsidR="008501A9" w:rsidSect="00850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C32" w:rsidRDefault="00165C32" w:rsidP="00165C32">
      <w:r>
        <w:separator/>
      </w:r>
    </w:p>
  </w:endnote>
  <w:endnote w:type="continuationSeparator" w:id="0">
    <w:p w:rsidR="00165C32" w:rsidRDefault="00165C32" w:rsidP="00165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兰亭细黑_GBK">
    <w:altName w:val="微软雅黑"/>
    <w:charset w:val="86"/>
    <w:family w:val="auto"/>
    <w:pitch w:val="variable"/>
    <w:sig w:usb0="00000000" w:usb1="3ACF7CFA" w:usb2="0008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C32" w:rsidRDefault="00165C32" w:rsidP="00165C32">
      <w:r>
        <w:separator/>
      </w:r>
    </w:p>
  </w:footnote>
  <w:footnote w:type="continuationSeparator" w:id="0">
    <w:p w:rsidR="00165C32" w:rsidRDefault="00165C32" w:rsidP="00165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D7FABA5"/>
    <w:rsid w:val="BF6F437C"/>
    <w:rsid w:val="FD7FABA5"/>
    <w:rsid w:val="00165C32"/>
    <w:rsid w:val="008501A9"/>
    <w:rsid w:val="00CC0402"/>
    <w:rsid w:val="3FAD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501A9"/>
    <w:pPr>
      <w:widowControl w:val="0"/>
      <w:jc w:val="both"/>
    </w:pPr>
    <w:rPr>
      <w:rFonts w:ascii="Calibri" w:eastAsia="宋体" w:hAnsi="Calibri" w:cs="方正黑体_GBK"/>
      <w:kern w:val="2"/>
      <w:sz w:val="32"/>
      <w:szCs w:val="32"/>
    </w:rPr>
  </w:style>
  <w:style w:type="paragraph" w:styleId="1">
    <w:name w:val="heading 1"/>
    <w:basedOn w:val="a"/>
    <w:next w:val="a"/>
    <w:qFormat/>
    <w:rsid w:val="008501A9"/>
    <w:pPr>
      <w:spacing w:before="100" w:beforeAutospacing="1" w:after="100" w:afterAutospacing="1"/>
      <w:jc w:val="left"/>
      <w:outlineLvl w:val="0"/>
    </w:pPr>
    <w:rPr>
      <w:rFonts w:ascii="宋体" w:cs="Times New Roman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8501A9"/>
    <w:pPr>
      <w:ind w:firstLineChars="200" w:firstLine="420"/>
    </w:pPr>
  </w:style>
  <w:style w:type="paragraph" w:styleId="a3">
    <w:name w:val="Body Text Indent"/>
    <w:basedOn w:val="a"/>
    <w:qFormat/>
    <w:rsid w:val="008501A9"/>
    <w:pPr>
      <w:ind w:leftChars="200" w:left="420"/>
    </w:pPr>
  </w:style>
  <w:style w:type="paragraph" w:styleId="a4">
    <w:name w:val="header"/>
    <w:basedOn w:val="a"/>
    <w:link w:val="Char"/>
    <w:rsid w:val="0016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65C32"/>
    <w:rPr>
      <w:rFonts w:ascii="Calibri" w:eastAsia="宋体" w:hAnsi="Calibri" w:cs="方正黑体_GBK"/>
      <w:kern w:val="2"/>
      <w:sz w:val="18"/>
      <w:szCs w:val="18"/>
    </w:rPr>
  </w:style>
  <w:style w:type="paragraph" w:styleId="a5">
    <w:name w:val="footer"/>
    <w:basedOn w:val="a"/>
    <w:link w:val="Char0"/>
    <w:rsid w:val="0016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65C32"/>
    <w:rPr>
      <w:rFonts w:ascii="Calibri" w:eastAsia="宋体" w:hAnsi="Calibri" w:cs="方正黑体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71</Characters>
  <Application>Microsoft Office Word</Application>
  <DocSecurity>0</DocSecurity>
  <Lines>1</Lines>
  <Paragraphs>1</Paragraphs>
  <ScaleCrop>false</ScaleCrop>
  <Company>CHINA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竹板桥</dc:creator>
  <cp:lastModifiedBy>dreamsummit</cp:lastModifiedBy>
  <cp:revision>2</cp:revision>
  <dcterms:created xsi:type="dcterms:W3CDTF">2023-05-19T01:08:00Z</dcterms:created>
  <dcterms:modified xsi:type="dcterms:W3CDTF">2023-05-19T01:08:00Z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